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E4" w:rsidRPr="00FD6400" w:rsidRDefault="00B22CE4" w:rsidP="00FD6400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FD6400">
        <w:rPr>
          <w:rFonts w:eastAsia="標楷體"/>
          <w:b/>
          <w:sz w:val="28"/>
          <w:szCs w:val="28"/>
        </w:rPr>
        <w:t>淡江大學</w:t>
      </w:r>
      <w:r w:rsidR="001B7892" w:rsidRPr="00FD6400">
        <w:rPr>
          <w:rFonts w:eastAsia="標楷體" w:hint="eastAsia"/>
          <w:b/>
          <w:sz w:val="28"/>
          <w:szCs w:val="28"/>
        </w:rPr>
        <w:t>「</w:t>
      </w:r>
      <w:r w:rsidRPr="00FD6400">
        <w:rPr>
          <w:rFonts w:eastAsia="標楷體"/>
          <w:b/>
          <w:sz w:val="28"/>
          <w:szCs w:val="28"/>
        </w:rPr>
        <w:t>有蓮獎學金</w:t>
      </w:r>
      <w:r w:rsidR="001B7892" w:rsidRPr="00FD6400">
        <w:rPr>
          <w:rFonts w:eastAsia="標楷體" w:hint="eastAsia"/>
          <w:b/>
          <w:sz w:val="28"/>
          <w:szCs w:val="28"/>
        </w:rPr>
        <w:t>」</w:t>
      </w:r>
      <w:r w:rsidRPr="00FD6400">
        <w:rPr>
          <w:rFonts w:eastAsia="標楷體"/>
          <w:b/>
          <w:sz w:val="28"/>
          <w:szCs w:val="28"/>
        </w:rPr>
        <w:t>管理要點</w:t>
      </w:r>
    </w:p>
    <w:p w:rsidR="00B22CE4" w:rsidRPr="009430FB" w:rsidRDefault="008168EF" w:rsidP="009430FB">
      <w:pPr>
        <w:snapToGrid w:val="0"/>
        <w:jc w:val="right"/>
        <w:rPr>
          <w:rFonts w:ascii="標楷體" w:eastAsia="標楷體" w:hAnsi="標楷體"/>
          <w:spacing w:val="-20"/>
          <w:sz w:val="20"/>
        </w:rPr>
      </w:pPr>
      <w:r w:rsidRPr="009430FB">
        <w:rPr>
          <w:rFonts w:ascii="標楷體" w:eastAsia="標楷體" w:hAnsi="標楷體"/>
          <w:spacing w:val="-20"/>
          <w:sz w:val="20"/>
        </w:rPr>
        <w:t>109</w:t>
      </w:r>
      <w:r w:rsidR="008D11D4">
        <w:rPr>
          <w:rFonts w:ascii="標楷體" w:eastAsia="標楷體" w:hAnsi="標楷體" w:hint="eastAsia"/>
          <w:spacing w:val="-20"/>
          <w:sz w:val="20"/>
        </w:rPr>
        <w:t>.</w:t>
      </w:r>
      <w:r w:rsidRPr="009430FB">
        <w:rPr>
          <w:rFonts w:ascii="標楷體" w:eastAsia="標楷體" w:hAnsi="標楷體" w:hint="eastAsia"/>
          <w:spacing w:val="-20"/>
          <w:sz w:val="20"/>
        </w:rPr>
        <w:t>1</w:t>
      </w:r>
      <w:r w:rsidRPr="009430FB">
        <w:rPr>
          <w:rFonts w:ascii="標楷體" w:eastAsia="標楷體" w:hAnsi="標楷體"/>
          <w:spacing w:val="-20"/>
          <w:sz w:val="20"/>
        </w:rPr>
        <w:t>1</w:t>
      </w:r>
      <w:r w:rsidR="008D11D4">
        <w:rPr>
          <w:rFonts w:ascii="標楷體" w:eastAsia="標楷體" w:hAnsi="標楷體" w:hint="eastAsia"/>
          <w:spacing w:val="-20"/>
          <w:sz w:val="20"/>
        </w:rPr>
        <w:t>.</w:t>
      </w:r>
      <w:r w:rsidRPr="009430FB">
        <w:rPr>
          <w:rFonts w:ascii="標楷體" w:eastAsia="標楷體" w:hAnsi="標楷體" w:hint="eastAsia"/>
          <w:spacing w:val="-20"/>
          <w:sz w:val="20"/>
        </w:rPr>
        <w:t>1</w:t>
      </w:r>
      <w:r w:rsidRPr="009430FB">
        <w:rPr>
          <w:rFonts w:ascii="標楷體" w:eastAsia="標楷體" w:hAnsi="標楷體"/>
          <w:spacing w:val="-20"/>
          <w:sz w:val="20"/>
        </w:rPr>
        <w:t>1</w:t>
      </w:r>
      <w:r w:rsidR="001D104D" w:rsidRPr="009430FB">
        <w:rPr>
          <w:rFonts w:ascii="標楷體" w:eastAsia="標楷體" w:hAnsi="標楷體" w:hint="eastAsia"/>
          <w:spacing w:val="-20"/>
          <w:sz w:val="20"/>
        </w:rPr>
        <w:t xml:space="preserve"> </w:t>
      </w:r>
      <w:r w:rsidRPr="009430FB">
        <w:rPr>
          <w:rFonts w:ascii="標楷體" w:eastAsia="標楷體" w:hAnsi="標楷體" w:hint="eastAsia"/>
          <w:spacing w:val="-20"/>
          <w:sz w:val="20"/>
        </w:rPr>
        <w:t>有蓮獎學金校級審查委員會會議通過</w:t>
      </w:r>
    </w:p>
    <w:p w:rsidR="00FD6400" w:rsidRDefault="009430FB" w:rsidP="009430FB">
      <w:pPr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9430FB">
        <w:rPr>
          <w:rFonts w:ascii="標楷體" w:eastAsia="標楷體" w:hAnsi="標楷體" w:hint="eastAsia"/>
          <w:color w:val="000000"/>
          <w:sz w:val="20"/>
        </w:rPr>
        <w:t>10</w:t>
      </w:r>
      <w:r w:rsidRPr="009430FB">
        <w:rPr>
          <w:rFonts w:ascii="標楷體" w:eastAsia="標楷體" w:hAnsi="標楷體"/>
          <w:color w:val="000000"/>
          <w:sz w:val="20"/>
        </w:rPr>
        <w:t>9</w:t>
      </w:r>
      <w:r w:rsidRPr="009430FB">
        <w:rPr>
          <w:rFonts w:ascii="標楷體" w:eastAsia="標楷體" w:hAnsi="標楷體" w:hint="eastAsia"/>
          <w:color w:val="000000"/>
          <w:sz w:val="20"/>
        </w:rPr>
        <w:t>.</w:t>
      </w:r>
      <w:r w:rsidRPr="009430FB">
        <w:rPr>
          <w:rFonts w:ascii="標楷體" w:eastAsia="標楷體" w:hAnsi="標楷體"/>
          <w:color w:val="000000"/>
          <w:sz w:val="20"/>
        </w:rPr>
        <w:t>11</w:t>
      </w:r>
      <w:r w:rsidRPr="009430FB">
        <w:rPr>
          <w:rFonts w:ascii="標楷體" w:eastAsia="標楷體" w:hAnsi="標楷體" w:hint="eastAsia"/>
          <w:color w:val="000000"/>
          <w:sz w:val="20"/>
        </w:rPr>
        <w:t>.</w:t>
      </w:r>
      <w:r w:rsidRPr="009430FB">
        <w:rPr>
          <w:rFonts w:ascii="標楷體" w:eastAsia="標楷體" w:hAnsi="標楷體"/>
          <w:color w:val="000000"/>
          <w:sz w:val="20"/>
        </w:rPr>
        <w:t>17</w:t>
      </w:r>
      <w:r w:rsidRPr="009430FB">
        <w:rPr>
          <w:rFonts w:ascii="標楷體" w:eastAsia="標楷體" w:hAnsi="標楷體" w:hint="eastAsia"/>
          <w:color w:val="000000"/>
          <w:sz w:val="20"/>
        </w:rPr>
        <w:t>處秘法字第10900000</w:t>
      </w:r>
      <w:r w:rsidRPr="009430FB">
        <w:rPr>
          <w:rFonts w:ascii="標楷體" w:eastAsia="標楷體" w:hAnsi="標楷體"/>
          <w:color w:val="000000"/>
          <w:sz w:val="20"/>
        </w:rPr>
        <w:t>52</w:t>
      </w:r>
      <w:r w:rsidRPr="009430FB">
        <w:rPr>
          <w:rFonts w:ascii="標楷體" w:eastAsia="標楷體" w:hAnsi="標楷體" w:hint="eastAsia"/>
          <w:color w:val="000000"/>
          <w:sz w:val="20"/>
        </w:rPr>
        <w:t>號函公布</w:t>
      </w:r>
    </w:p>
    <w:p w:rsidR="009430FB" w:rsidRPr="009430FB" w:rsidRDefault="009430FB" w:rsidP="009430FB">
      <w:pPr>
        <w:snapToGrid w:val="0"/>
        <w:jc w:val="right"/>
        <w:rPr>
          <w:rFonts w:ascii="標楷體" w:eastAsia="標楷體" w:hAnsi="標楷體"/>
          <w:spacing w:val="-20"/>
          <w:sz w:val="20"/>
        </w:rPr>
      </w:pPr>
    </w:p>
    <w:p w:rsidR="00B22CE4" w:rsidRPr="00BB49F9" w:rsidRDefault="00B22CE4" w:rsidP="00B22CE4">
      <w:pPr>
        <w:spacing w:afterLines="50" w:after="180" w:line="300" w:lineRule="exact"/>
        <w:ind w:left="461" w:hangingChars="192" w:hanging="461"/>
        <w:jc w:val="both"/>
        <w:rPr>
          <w:rFonts w:eastAsia="標楷體"/>
          <w:szCs w:val="24"/>
        </w:rPr>
      </w:pPr>
      <w:r w:rsidRPr="00BB49F9">
        <w:rPr>
          <w:rFonts w:eastAsia="標楷體" w:hint="eastAsia"/>
        </w:rPr>
        <w:t>一、</w:t>
      </w:r>
      <w:r w:rsidRPr="00BB49F9">
        <w:rPr>
          <w:rFonts w:eastAsia="標楷體" w:hint="eastAsia"/>
          <w:spacing w:val="-6"/>
        </w:rPr>
        <w:t>本校校友徐航健先生為回饋母校培育，自</w:t>
      </w:r>
      <w:r w:rsidRPr="00BB49F9">
        <w:rPr>
          <w:rFonts w:eastAsia="標楷體" w:hint="eastAsia"/>
          <w:spacing w:val="-6"/>
        </w:rPr>
        <w:t>1</w:t>
      </w:r>
      <w:r w:rsidRPr="00BB49F9">
        <w:rPr>
          <w:rFonts w:eastAsia="標楷體"/>
          <w:spacing w:val="-6"/>
        </w:rPr>
        <w:t>09</w:t>
      </w:r>
      <w:r w:rsidRPr="00BB49F9">
        <w:rPr>
          <w:rFonts w:eastAsia="標楷體" w:hint="eastAsia"/>
          <w:spacing w:val="-6"/>
        </w:rPr>
        <w:t>年起每年捐贈新台幣</w:t>
      </w:r>
      <w:r w:rsidRPr="00BB49F9">
        <w:rPr>
          <w:rFonts w:eastAsia="標楷體" w:hint="eastAsia"/>
          <w:spacing w:val="-6"/>
        </w:rPr>
        <w:t>2,000</w:t>
      </w:r>
      <w:r w:rsidRPr="00BB49F9">
        <w:rPr>
          <w:rFonts w:eastAsia="標楷體" w:hint="eastAsia"/>
          <w:spacing w:val="-6"/>
        </w:rPr>
        <w:t>萬元，連續捐贈</w:t>
      </w:r>
      <w:r w:rsidRPr="00BB49F9">
        <w:rPr>
          <w:rFonts w:eastAsia="標楷體" w:hint="eastAsia"/>
          <w:spacing w:val="-6"/>
        </w:rPr>
        <w:t>6</w:t>
      </w:r>
      <w:r w:rsidRPr="00BB49F9">
        <w:rPr>
          <w:rFonts w:eastAsia="標楷體" w:hint="eastAsia"/>
          <w:spacing w:val="-6"/>
        </w:rPr>
        <w:t>年，</w:t>
      </w:r>
      <w:r w:rsidRPr="00BB49F9">
        <w:rPr>
          <w:rFonts w:eastAsia="標楷體" w:hint="eastAsia"/>
          <w:spacing w:val="-6"/>
          <w:szCs w:val="24"/>
        </w:rPr>
        <w:t>以吸引優秀學生報考本校大學部及研究所</w:t>
      </w:r>
      <w:r w:rsidRPr="00BB49F9">
        <w:rPr>
          <w:rFonts w:eastAsia="標楷體" w:hint="eastAsia"/>
          <w:spacing w:val="-6"/>
          <w:szCs w:val="24"/>
          <w:lang w:eastAsia="zh-HK"/>
        </w:rPr>
        <w:t>。徐航健先生之捐款，</w:t>
      </w:r>
      <w:r w:rsidRPr="00BB49F9">
        <w:rPr>
          <w:rFonts w:eastAsia="標楷體" w:hint="eastAsia"/>
          <w:spacing w:val="-6"/>
          <w:szCs w:val="24"/>
        </w:rPr>
        <w:t>特以</w:t>
      </w:r>
      <w:r w:rsidRPr="00BB49F9">
        <w:rPr>
          <w:rFonts w:eastAsia="標楷體" w:hint="eastAsia"/>
          <w:spacing w:val="-6"/>
          <w:szCs w:val="24"/>
          <w:lang w:eastAsia="zh-HK"/>
        </w:rPr>
        <w:t>其</w:t>
      </w:r>
      <w:r w:rsidRPr="00BB49F9">
        <w:rPr>
          <w:rFonts w:eastAsia="標楷體" w:hint="eastAsia"/>
          <w:spacing w:val="-6"/>
          <w:szCs w:val="24"/>
        </w:rPr>
        <w:t>母親為名，設立「有蓮獎學金」</w:t>
      </w:r>
      <w:r w:rsidRPr="00BB49F9">
        <w:rPr>
          <w:rFonts w:eastAsia="標楷體" w:hint="eastAsia"/>
          <w:spacing w:val="-6"/>
          <w:szCs w:val="24"/>
        </w:rPr>
        <w:t>(</w:t>
      </w:r>
      <w:r w:rsidRPr="00BB49F9">
        <w:rPr>
          <w:rFonts w:eastAsia="標楷體" w:hint="eastAsia"/>
          <w:spacing w:val="-6"/>
          <w:szCs w:val="24"/>
        </w:rPr>
        <w:t>以下稱本獎學金</w:t>
      </w:r>
      <w:r w:rsidRPr="00BB49F9">
        <w:rPr>
          <w:rFonts w:eastAsia="標楷體" w:hint="eastAsia"/>
          <w:spacing w:val="-6"/>
          <w:szCs w:val="24"/>
        </w:rPr>
        <w:t>)</w:t>
      </w:r>
      <w:r w:rsidRPr="00BB49F9">
        <w:rPr>
          <w:rFonts w:eastAsia="標楷體" w:hint="eastAsia"/>
          <w:spacing w:val="-6"/>
          <w:szCs w:val="24"/>
        </w:rPr>
        <w:t>，</w:t>
      </w:r>
      <w:r w:rsidRPr="00BB49F9">
        <w:rPr>
          <w:rFonts w:eastAsia="標楷體" w:hint="eastAsia"/>
          <w:spacing w:val="-6"/>
          <w:szCs w:val="24"/>
          <w:lang w:eastAsia="zh-HK"/>
        </w:rPr>
        <w:t>適用於</w:t>
      </w:r>
      <w:r w:rsidRPr="00BB49F9">
        <w:rPr>
          <w:rFonts w:eastAsia="標楷體"/>
          <w:spacing w:val="-6"/>
          <w:szCs w:val="24"/>
        </w:rPr>
        <w:t>110</w:t>
      </w:r>
      <w:r w:rsidRPr="00BB49F9">
        <w:rPr>
          <w:rFonts w:eastAsia="標楷體" w:hint="eastAsia"/>
          <w:spacing w:val="-6"/>
          <w:szCs w:val="24"/>
        </w:rPr>
        <w:t>學年度</w:t>
      </w:r>
      <w:r w:rsidRPr="00BB49F9">
        <w:rPr>
          <w:rFonts w:eastAsia="標楷體" w:hint="eastAsia"/>
          <w:spacing w:val="-6"/>
          <w:szCs w:val="24"/>
          <w:lang w:eastAsia="zh-HK"/>
        </w:rPr>
        <w:t>起入學新生</w:t>
      </w:r>
      <w:r w:rsidRPr="00BB49F9">
        <w:rPr>
          <w:rFonts w:eastAsia="標楷體" w:hint="eastAsia"/>
          <w:spacing w:val="-6"/>
          <w:szCs w:val="24"/>
        </w:rPr>
        <w:t>，並以</w:t>
      </w:r>
      <w:r w:rsidRPr="00BB49F9">
        <w:rPr>
          <w:rFonts w:eastAsia="標楷體"/>
          <w:spacing w:val="-6"/>
        </w:rPr>
        <w:t>「淡江大學有蓮獎學金管理要點」</w:t>
      </w:r>
      <w:r w:rsidRPr="00BB49F9">
        <w:rPr>
          <w:rFonts w:eastAsia="標楷體" w:hint="eastAsia"/>
          <w:spacing w:val="-6"/>
          <w:szCs w:val="24"/>
        </w:rPr>
        <w:t>規範相關事宜。</w:t>
      </w:r>
    </w:p>
    <w:p w:rsidR="00B22CE4" w:rsidRPr="00BB49F9" w:rsidRDefault="00B22CE4" w:rsidP="00B22CE4">
      <w:pPr>
        <w:spacing w:line="300" w:lineRule="exact"/>
        <w:jc w:val="both"/>
        <w:rPr>
          <w:rFonts w:eastAsia="標楷體"/>
        </w:rPr>
      </w:pPr>
      <w:r w:rsidRPr="00BB49F9">
        <w:rPr>
          <w:rFonts w:eastAsia="標楷體" w:hint="eastAsia"/>
        </w:rPr>
        <w:t>二、獎學金金額、名額及</w:t>
      </w:r>
      <w:r w:rsidRPr="00BB49F9">
        <w:rPr>
          <w:rFonts w:eastAsia="標楷體" w:hint="eastAsia"/>
          <w:snapToGrid w:val="0"/>
          <w:kern w:val="0"/>
          <w:szCs w:val="24"/>
        </w:rPr>
        <w:t>推薦</w:t>
      </w:r>
      <w:r w:rsidRPr="00BB49F9">
        <w:rPr>
          <w:rFonts w:eastAsia="標楷體" w:hint="eastAsia"/>
        </w:rPr>
        <w:t>條件</w:t>
      </w:r>
    </w:p>
    <w:p w:rsidR="00B22CE4" w:rsidRPr="00BB49F9" w:rsidRDefault="00B22CE4" w:rsidP="00B22CE4">
      <w:pPr>
        <w:spacing w:line="300" w:lineRule="exact"/>
        <w:ind w:firstLineChars="98" w:firstLine="235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/>
        </w:rPr>
        <w:t>一</w:t>
      </w:r>
      <w:r w:rsidRPr="00BB49F9">
        <w:rPr>
          <w:rFonts w:eastAsia="標楷體"/>
        </w:rPr>
        <w:t>)</w:t>
      </w:r>
      <w:r w:rsidRPr="00BB49F9">
        <w:rPr>
          <w:rFonts w:eastAsia="標楷體"/>
        </w:rPr>
        <w:t>一般生</w:t>
      </w:r>
    </w:p>
    <w:p w:rsidR="00B22CE4" w:rsidRPr="00BB49F9" w:rsidRDefault="00B22CE4" w:rsidP="00B22CE4">
      <w:pPr>
        <w:spacing w:line="300" w:lineRule="exact"/>
        <w:ind w:leftChars="237" w:left="569" w:firstLineChars="10" w:firstLine="22"/>
        <w:rPr>
          <w:rFonts w:eastAsia="標楷體"/>
          <w:spacing w:val="-12"/>
        </w:rPr>
      </w:pPr>
      <w:r w:rsidRPr="00BB49F9">
        <w:rPr>
          <w:rFonts w:eastAsia="標楷體"/>
          <w:spacing w:val="-12"/>
        </w:rPr>
        <w:t>大學部：每名</w:t>
      </w:r>
      <w:r w:rsidRPr="00BB49F9">
        <w:rPr>
          <w:rFonts w:eastAsia="標楷體"/>
          <w:spacing w:val="-12"/>
        </w:rPr>
        <w:t>20</w:t>
      </w:r>
      <w:r w:rsidRPr="00BB49F9">
        <w:rPr>
          <w:rFonts w:eastAsia="標楷體"/>
          <w:spacing w:val="-12"/>
          <w:lang w:eastAsia="zh-HK"/>
        </w:rPr>
        <w:t>萬</w:t>
      </w:r>
      <w:r w:rsidRPr="00BB49F9">
        <w:rPr>
          <w:rFonts w:eastAsia="標楷體"/>
          <w:spacing w:val="-12"/>
        </w:rPr>
        <w:t>元，共</w:t>
      </w:r>
      <w:r w:rsidRPr="00BB49F9">
        <w:rPr>
          <w:rFonts w:eastAsia="標楷體"/>
          <w:spacing w:val="-12"/>
        </w:rPr>
        <w:t>20</w:t>
      </w:r>
      <w:r w:rsidRPr="00BB49F9">
        <w:rPr>
          <w:rFonts w:eastAsia="標楷體"/>
          <w:spacing w:val="-12"/>
          <w:lang w:eastAsia="zh-HK"/>
        </w:rPr>
        <w:t>名</w:t>
      </w:r>
      <w:r w:rsidRPr="00BB49F9">
        <w:rPr>
          <w:rFonts w:eastAsia="標楷體"/>
          <w:spacing w:val="-12"/>
        </w:rPr>
        <w:t>，</w:t>
      </w:r>
      <w:r w:rsidRPr="00BB49F9">
        <w:rPr>
          <w:rFonts w:eastAsia="標楷體" w:hint="eastAsia"/>
          <w:spacing w:val="-12"/>
        </w:rPr>
        <w:t>符合下列條件之一者：</w:t>
      </w:r>
    </w:p>
    <w:p w:rsidR="00B22CE4" w:rsidRPr="00BB49F9" w:rsidRDefault="00B22CE4" w:rsidP="00B22CE4">
      <w:pPr>
        <w:spacing w:line="300" w:lineRule="exact"/>
        <w:ind w:left="413" w:firstLineChars="180" w:firstLine="432"/>
        <w:rPr>
          <w:rFonts w:eastAsia="標楷體"/>
        </w:rPr>
      </w:pPr>
      <w:r w:rsidRPr="00BB49F9">
        <w:rPr>
          <w:rFonts w:ascii="標楷體" w:eastAsia="標楷體" w:hAnsi="標楷體" w:hint="eastAsia"/>
        </w:rPr>
        <w:t>１、經由</w:t>
      </w:r>
      <w:r w:rsidRPr="00BB49F9">
        <w:rPr>
          <w:rFonts w:ascii="標楷體" w:eastAsia="標楷體" w:hAnsi="標楷體"/>
        </w:rPr>
        <w:t>大學</w:t>
      </w:r>
      <w:r w:rsidRPr="00BB49F9">
        <w:rPr>
          <w:rFonts w:ascii="標楷體" w:eastAsia="標楷體" w:hAnsi="標楷體" w:hint="eastAsia"/>
        </w:rPr>
        <w:t>繁星推薦、個人申請管道入學</w:t>
      </w:r>
      <w:r w:rsidRPr="00BB49F9">
        <w:rPr>
          <w:rFonts w:eastAsia="標楷體"/>
        </w:rPr>
        <w:t>學測</w:t>
      </w:r>
      <w:r w:rsidRPr="00BB49F9">
        <w:rPr>
          <w:rFonts w:eastAsia="標楷體"/>
        </w:rPr>
        <w:t>4</w:t>
      </w:r>
      <w:r w:rsidRPr="00BB49F9">
        <w:rPr>
          <w:rFonts w:eastAsia="標楷體"/>
          <w:lang w:eastAsia="zh-HK"/>
        </w:rPr>
        <w:t>科</w:t>
      </w:r>
      <w:r w:rsidRPr="00BB49F9">
        <w:rPr>
          <w:rFonts w:eastAsia="標楷體"/>
        </w:rPr>
        <w:t>53</w:t>
      </w:r>
      <w:r w:rsidRPr="00BB49F9">
        <w:rPr>
          <w:rFonts w:eastAsia="標楷體"/>
          <w:lang w:eastAsia="zh-HK"/>
        </w:rPr>
        <w:t>級分</w:t>
      </w:r>
      <w:r w:rsidRPr="00BB49F9">
        <w:rPr>
          <w:rFonts w:eastAsia="標楷體"/>
        </w:rPr>
        <w:t>以上</w:t>
      </w:r>
      <w:r w:rsidRPr="00BB49F9">
        <w:rPr>
          <w:rFonts w:eastAsia="標楷體" w:hint="eastAsia"/>
        </w:rPr>
        <w:t>。</w:t>
      </w:r>
    </w:p>
    <w:p w:rsidR="00B22CE4" w:rsidRDefault="00B22CE4" w:rsidP="00B22CE4">
      <w:pPr>
        <w:spacing w:line="300" w:lineRule="exact"/>
        <w:ind w:left="413" w:firstLineChars="180" w:firstLine="432"/>
        <w:rPr>
          <w:rFonts w:eastAsia="標楷體"/>
        </w:rPr>
      </w:pPr>
      <w:r w:rsidRPr="00BB49F9">
        <w:rPr>
          <w:rFonts w:eastAsia="標楷體" w:hint="eastAsia"/>
        </w:rPr>
        <w:t>２、經由大學指定考試分發管道入學成績為該系前</w:t>
      </w:r>
      <w:r w:rsidRPr="00BB49F9">
        <w:rPr>
          <w:rFonts w:eastAsia="標楷體" w:hint="eastAsia"/>
        </w:rPr>
        <w:t>5%</w:t>
      </w:r>
      <w:r w:rsidRPr="00BB49F9">
        <w:rPr>
          <w:rFonts w:eastAsia="標楷體" w:hint="eastAsia"/>
        </w:rPr>
        <w:t>。</w:t>
      </w:r>
    </w:p>
    <w:p w:rsidR="00B22CE4" w:rsidRPr="00BB49F9" w:rsidRDefault="00B22CE4" w:rsidP="00B22CE4">
      <w:pPr>
        <w:spacing w:line="300" w:lineRule="exact"/>
        <w:ind w:left="413" w:firstLineChars="197" w:firstLine="433"/>
        <w:rPr>
          <w:rFonts w:eastAsia="標楷體"/>
          <w:spacing w:val="-10"/>
        </w:rPr>
      </w:pPr>
      <w:r w:rsidRPr="00BB49F9">
        <w:rPr>
          <w:rFonts w:eastAsia="標楷體" w:hint="eastAsia"/>
          <w:spacing w:val="-10"/>
        </w:rPr>
        <w:t>３、經由特殊選才、身心障礙甄試、運動績優甄試、四技二專甄選管道入學成績優異。</w:t>
      </w:r>
    </w:p>
    <w:p w:rsidR="00B22CE4" w:rsidRPr="00BB49F9" w:rsidRDefault="00B22CE4" w:rsidP="00B22CE4">
      <w:pPr>
        <w:spacing w:line="300" w:lineRule="exact"/>
        <w:ind w:left="413" w:firstLineChars="180" w:firstLine="432"/>
        <w:rPr>
          <w:rFonts w:eastAsia="標楷體"/>
        </w:rPr>
      </w:pPr>
      <w:r w:rsidRPr="00BB49F9">
        <w:rPr>
          <w:rFonts w:eastAsia="標楷體" w:hint="eastAsia"/>
        </w:rPr>
        <w:t>４、經由進修學士班申請及考試管道入學成績優異</w:t>
      </w:r>
      <w:r w:rsidRPr="00BB49F9">
        <w:rPr>
          <w:rFonts w:eastAsia="標楷體"/>
        </w:rPr>
        <w:t>。</w:t>
      </w:r>
      <w:r w:rsidRPr="00BB49F9">
        <w:rPr>
          <w:rFonts w:eastAsia="標楷體"/>
        </w:rPr>
        <w:t xml:space="preserve"> </w:t>
      </w:r>
    </w:p>
    <w:p w:rsidR="00B22CE4" w:rsidRPr="00BB49F9" w:rsidRDefault="00B22CE4" w:rsidP="006E73EC">
      <w:pPr>
        <w:spacing w:line="300" w:lineRule="exact"/>
        <w:ind w:leftChars="237" w:left="897" w:hangingChars="149" w:hanging="328"/>
        <w:jc w:val="both"/>
        <w:rPr>
          <w:rFonts w:eastAsia="標楷體"/>
          <w:spacing w:val="-10"/>
        </w:rPr>
      </w:pPr>
      <w:r w:rsidRPr="00BB49F9">
        <w:rPr>
          <w:rFonts w:eastAsia="標楷體"/>
          <w:spacing w:val="-10"/>
        </w:rPr>
        <w:t>碩士班</w:t>
      </w:r>
      <w:r w:rsidRPr="00BB49F9">
        <w:rPr>
          <w:rFonts w:eastAsia="標楷體" w:hint="eastAsia"/>
          <w:spacing w:val="-10"/>
        </w:rPr>
        <w:t>(</w:t>
      </w:r>
      <w:r w:rsidRPr="00BB49F9">
        <w:rPr>
          <w:rFonts w:eastAsia="標楷體" w:hint="eastAsia"/>
          <w:spacing w:val="-10"/>
        </w:rPr>
        <w:t>含碩士在職專班</w:t>
      </w:r>
      <w:r w:rsidRPr="00BB49F9">
        <w:rPr>
          <w:rFonts w:eastAsia="標楷體" w:hint="eastAsia"/>
          <w:spacing w:val="-10"/>
        </w:rPr>
        <w:t>)</w:t>
      </w:r>
      <w:r w:rsidRPr="00BB49F9">
        <w:rPr>
          <w:rFonts w:eastAsia="標楷體"/>
          <w:spacing w:val="-10"/>
        </w:rPr>
        <w:t>：每名</w:t>
      </w:r>
      <w:r w:rsidRPr="00BB49F9">
        <w:rPr>
          <w:rFonts w:eastAsia="標楷體"/>
          <w:spacing w:val="-10"/>
        </w:rPr>
        <w:t>20</w:t>
      </w:r>
      <w:r w:rsidRPr="00BB49F9">
        <w:rPr>
          <w:rFonts w:eastAsia="標楷體"/>
          <w:spacing w:val="-10"/>
          <w:lang w:eastAsia="zh-HK"/>
        </w:rPr>
        <w:t>萬</w:t>
      </w:r>
      <w:r w:rsidRPr="00BB49F9">
        <w:rPr>
          <w:rFonts w:eastAsia="標楷體"/>
          <w:spacing w:val="-10"/>
        </w:rPr>
        <w:t>元，共</w:t>
      </w:r>
      <w:r w:rsidRPr="00BB49F9">
        <w:rPr>
          <w:rFonts w:eastAsia="標楷體"/>
          <w:spacing w:val="-10"/>
        </w:rPr>
        <w:t>40</w:t>
      </w:r>
      <w:r w:rsidRPr="00BB49F9">
        <w:rPr>
          <w:rFonts w:eastAsia="標楷體"/>
          <w:spacing w:val="-10"/>
        </w:rPr>
        <w:t>名</w:t>
      </w:r>
      <w:r w:rsidR="005B4A58">
        <w:rPr>
          <w:rFonts w:eastAsia="標楷體" w:hint="eastAsia"/>
          <w:spacing w:val="-10"/>
        </w:rPr>
        <w:t>。</w:t>
      </w:r>
      <w:r w:rsidR="005B4A58" w:rsidRPr="00F15427">
        <w:rPr>
          <w:rFonts w:eastAsia="標楷體" w:hint="eastAsia"/>
          <w:spacing w:val="-10"/>
        </w:rPr>
        <w:t>碩士班</w:t>
      </w:r>
      <w:r w:rsidR="006E73EC" w:rsidRPr="00F15427">
        <w:rPr>
          <w:rFonts w:eastAsia="標楷體" w:hint="eastAsia"/>
          <w:spacing w:val="-10"/>
        </w:rPr>
        <w:t>推薦條件：</w:t>
      </w:r>
      <w:r w:rsidRPr="00F15427">
        <w:rPr>
          <w:rFonts w:eastAsia="標楷體"/>
          <w:spacing w:val="-10"/>
        </w:rPr>
        <w:t>大學成績</w:t>
      </w:r>
      <w:r w:rsidR="008168EF" w:rsidRPr="00F15427">
        <w:rPr>
          <w:rFonts w:eastAsia="標楷體" w:hint="eastAsia"/>
          <w:spacing w:val="-10"/>
        </w:rPr>
        <w:t>須</w:t>
      </w:r>
      <w:r w:rsidRPr="00F15427">
        <w:rPr>
          <w:rFonts w:eastAsia="標楷體"/>
          <w:spacing w:val="-10"/>
        </w:rPr>
        <w:t>為全班前</w:t>
      </w:r>
      <w:r w:rsidRPr="00F15427">
        <w:rPr>
          <w:rFonts w:eastAsia="標楷體"/>
          <w:spacing w:val="-10"/>
        </w:rPr>
        <w:t>25%</w:t>
      </w:r>
      <w:r w:rsidR="00FD2FCD" w:rsidRPr="00F15427">
        <w:rPr>
          <w:rFonts w:eastAsia="標楷體" w:hint="eastAsia"/>
          <w:spacing w:val="-10"/>
        </w:rPr>
        <w:t>；</w:t>
      </w:r>
      <w:r w:rsidR="008168EF" w:rsidRPr="00F15427">
        <w:rPr>
          <w:rFonts w:eastAsia="標楷體" w:hint="eastAsia"/>
          <w:spacing w:val="-10"/>
        </w:rPr>
        <w:t>碩士在職專班擇優推薦。</w:t>
      </w:r>
    </w:p>
    <w:p w:rsidR="00B22CE4" w:rsidRPr="00BB49F9" w:rsidRDefault="00B22CE4" w:rsidP="00B22CE4">
      <w:pPr>
        <w:spacing w:line="300" w:lineRule="exact"/>
        <w:ind w:leftChars="192" w:left="461" w:firstLineChars="47" w:firstLine="113"/>
        <w:jc w:val="both"/>
        <w:rPr>
          <w:rFonts w:eastAsia="標楷體"/>
        </w:rPr>
      </w:pPr>
      <w:r w:rsidRPr="00BB49F9">
        <w:rPr>
          <w:rFonts w:eastAsia="標楷體"/>
        </w:rPr>
        <w:t>博士班：每名</w:t>
      </w:r>
      <w:r w:rsidRPr="00BB49F9">
        <w:rPr>
          <w:rFonts w:eastAsia="標楷體"/>
        </w:rPr>
        <w:t>20</w:t>
      </w:r>
      <w:r w:rsidRPr="00BB49F9">
        <w:rPr>
          <w:rFonts w:eastAsia="標楷體"/>
        </w:rPr>
        <w:t>萬元，共</w:t>
      </w:r>
      <w:r w:rsidRPr="00BB49F9">
        <w:rPr>
          <w:rFonts w:eastAsia="標楷體"/>
        </w:rPr>
        <w:t>10</w:t>
      </w:r>
      <w:r w:rsidRPr="00BB49F9">
        <w:rPr>
          <w:rFonts w:eastAsia="標楷體"/>
        </w:rPr>
        <w:t>名，</w:t>
      </w:r>
      <w:r w:rsidRPr="00BB49F9">
        <w:rPr>
          <w:rFonts w:eastAsia="標楷體" w:hint="eastAsia"/>
        </w:rPr>
        <w:t>成績優異或具研究潛能。</w:t>
      </w:r>
    </w:p>
    <w:p w:rsidR="00B22CE4" w:rsidRPr="00BB49F9" w:rsidRDefault="00B22CE4" w:rsidP="00B22CE4">
      <w:pPr>
        <w:spacing w:line="300" w:lineRule="exact"/>
        <w:ind w:leftChars="192" w:left="461" w:firstLineChars="47" w:firstLine="113"/>
        <w:jc w:val="both"/>
        <w:rPr>
          <w:rFonts w:eastAsia="標楷體"/>
        </w:rPr>
      </w:pPr>
      <w:r w:rsidRPr="00BB49F9">
        <w:rPr>
          <w:rFonts w:eastAsia="標楷體" w:hint="eastAsia"/>
          <w:snapToGrid w:val="0"/>
          <w:kern w:val="0"/>
          <w:szCs w:val="24"/>
        </w:rPr>
        <w:t>碩士班及博士班名額得互相流用。</w:t>
      </w:r>
    </w:p>
    <w:p w:rsidR="00B22CE4" w:rsidRPr="00BB49F9" w:rsidRDefault="00B22CE4" w:rsidP="00B22CE4">
      <w:pPr>
        <w:spacing w:line="300" w:lineRule="exact"/>
        <w:ind w:firstLineChars="84" w:firstLine="202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/>
        </w:rPr>
        <w:t>二</w:t>
      </w:r>
      <w:r w:rsidRPr="00BB49F9">
        <w:rPr>
          <w:rFonts w:eastAsia="標楷體"/>
        </w:rPr>
        <w:t>)</w:t>
      </w:r>
      <w:r w:rsidRPr="00BB49F9">
        <w:rPr>
          <w:rFonts w:eastAsia="標楷體"/>
        </w:rPr>
        <w:t>境外生</w:t>
      </w:r>
    </w:p>
    <w:p w:rsidR="00B22CE4" w:rsidRPr="00BB49F9" w:rsidRDefault="00B22CE4" w:rsidP="00B22CE4">
      <w:pPr>
        <w:spacing w:line="300" w:lineRule="exact"/>
        <w:ind w:leftChars="237" w:left="1524" w:hangingChars="398" w:hanging="955"/>
        <w:jc w:val="both"/>
        <w:rPr>
          <w:rFonts w:eastAsia="標楷體"/>
          <w:szCs w:val="24"/>
        </w:rPr>
      </w:pPr>
      <w:r w:rsidRPr="00BB49F9">
        <w:rPr>
          <w:rFonts w:eastAsia="標楷體" w:hint="eastAsia"/>
        </w:rPr>
        <w:t>大學部</w:t>
      </w:r>
      <w:r w:rsidRPr="00BB49F9">
        <w:rPr>
          <w:rFonts w:eastAsia="標楷體" w:hint="eastAsia"/>
        </w:rPr>
        <w:t>(</w:t>
      </w:r>
      <w:r w:rsidRPr="00BB49F9">
        <w:rPr>
          <w:rFonts w:eastAsia="標楷體" w:hint="eastAsia"/>
        </w:rPr>
        <w:t>含進修學士班</w:t>
      </w:r>
      <w:r w:rsidRPr="00BB49F9">
        <w:rPr>
          <w:rFonts w:eastAsia="標楷體" w:hint="eastAsia"/>
        </w:rPr>
        <w:t>)</w:t>
      </w:r>
      <w:r w:rsidRPr="00BB49F9">
        <w:rPr>
          <w:rFonts w:eastAsia="標楷體" w:hint="eastAsia"/>
        </w:rPr>
        <w:t>：每名</w:t>
      </w:r>
      <w:r w:rsidRPr="00BB49F9">
        <w:rPr>
          <w:rFonts w:eastAsia="標楷體"/>
          <w:szCs w:val="24"/>
        </w:rPr>
        <w:t>2</w:t>
      </w:r>
      <w:r w:rsidRPr="00BB49F9">
        <w:rPr>
          <w:rFonts w:eastAsia="標楷體"/>
          <w:szCs w:val="24"/>
        </w:rPr>
        <w:t>萬元，</w:t>
      </w:r>
      <w:r w:rsidRPr="00BB49F9">
        <w:rPr>
          <w:rFonts w:eastAsia="標楷體" w:hint="eastAsia"/>
          <w:szCs w:val="24"/>
        </w:rPr>
        <w:t>共</w:t>
      </w:r>
      <w:r w:rsidRPr="00BB49F9">
        <w:rPr>
          <w:rFonts w:eastAsia="標楷體" w:hint="eastAsia"/>
          <w:szCs w:val="24"/>
        </w:rPr>
        <w:t>150</w:t>
      </w:r>
      <w:r w:rsidRPr="00BB49F9">
        <w:rPr>
          <w:rFonts w:eastAsia="標楷體"/>
          <w:szCs w:val="24"/>
        </w:rPr>
        <w:t>名</w:t>
      </w:r>
      <w:r w:rsidRPr="00BB49F9">
        <w:rPr>
          <w:rFonts w:eastAsia="標楷體" w:hint="eastAsia"/>
        </w:rPr>
        <w:t>，</w:t>
      </w:r>
      <w:r w:rsidRPr="001E5D1A">
        <w:rPr>
          <w:rFonts w:eastAsia="標楷體" w:hint="eastAsia"/>
          <w:szCs w:val="24"/>
        </w:rPr>
        <w:t>歷年學業成績及其他有利審查資料。</w:t>
      </w:r>
    </w:p>
    <w:p w:rsidR="00B22CE4" w:rsidRPr="00BB49F9" w:rsidRDefault="00B22CE4" w:rsidP="00B22CE4">
      <w:pPr>
        <w:spacing w:line="300" w:lineRule="exact"/>
        <w:ind w:leftChars="237" w:left="1524" w:hangingChars="398" w:hanging="955"/>
        <w:jc w:val="both"/>
        <w:rPr>
          <w:rFonts w:eastAsia="標楷體"/>
        </w:rPr>
      </w:pPr>
      <w:r w:rsidRPr="00BB49F9">
        <w:rPr>
          <w:rFonts w:eastAsia="標楷體" w:hint="eastAsia"/>
        </w:rPr>
        <w:t>碩士班</w:t>
      </w:r>
      <w:r w:rsidRPr="00BB49F9">
        <w:rPr>
          <w:rFonts w:eastAsia="標楷體" w:hint="eastAsia"/>
        </w:rPr>
        <w:t>(</w:t>
      </w:r>
      <w:r w:rsidRPr="00BB49F9">
        <w:rPr>
          <w:rFonts w:eastAsia="標楷體" w:hint="eastAsia"/>
        </w:rPr>
        <w:t>含碩士在職專班</w:t>
      </w:r>
      <w:r w:rsidRPr="00BB49F9">
        <w:rPr>
          <w:rFonts w:eastAsia="標楷體" w:hint="eastAsia"/>
        </w:rPr>
        <w:t>)</w:t>
      </w:r>
      <w:r w:rsidRPr="00BB49F9">
        <w:rPr>
          <w:rFonts w:eastAsia="標楷體" w:hint="eastAsia"/>
        </w:rPr>
        <w:t>：每名</w:t>
      </w:r>
      <w:r w:rsidRPr="00BB49F9">
        <w:rPr>
          <w:rFonts w:eastAsia="標楷體" w:hint="eastAsia"/>
        </w:rPr>
        <w:t>20</w:t>
      </w:r>
      <w:r w:rsidRPr="00BB49F9">
        <w:rPr>
          <w:rFonts w:eastAsia="標楷體" w:hint="eastAsia"/>
        </w:rPr>
        <w:t>萬元，共</w:t>
      </w:r>
      <w:r w:rsidRPr="00BB49F9">
        <w:rPr>
          <w:rFonts w:eastAsia="標楷體" w:hint="eastAsia"/>
        </w:rPr>
        <w:t>9</w:t>
      </w:r>
      <w:r w:rsidRPr="00BB49F9">
        <w:rPr>
          <w:rFonts w:eastAsia="標楷體" w:hint="eastAsia"/>
        </w:rPr>
        <w:t>名，</w:t>
      </w:r>
      <w:r w:rsidRPr="00BB49F9">
        <w:rPr>
          <w:rFonts w:eastAsia="標楷體" w:hint="eastAsia"/>
          <w:lang w:eastAsia="zh-HK"/>
        </w:rPr>
        <w:t>成績優異或</w:t>
      </w:r>
      <w:r w:rsidRPr="00BB49F9">
        <w:rPr>
          <w:rFonts w:eastAsia="標楷體" w:hint="eastAsia"/>
        </w:rPr>
        <w:t>具研究潛能者。</w:t>
      </w:r>
    </w:p>
    <w:p w:rsidR="00B22CE4" w:rsidRPr="00BB49F9" w:rsidRDefault="00B22CE4" w:rsidP="00B22CE4">
      <w:pPr>
        <w:spacing w:line="300" w:lineRule="exact"/>
        <w:ind w:leftChars="237" w:left="1524" w:hangingChars="398" w:hanging="955"/>
        <w:jc w:val="both"/>
        <w:rPr>
          <w:rFonts w:eastAsia="標楷體"/>
        </w:rPr>
      </w:pPr>
      <w:r w:rsidRPr="00BB49F9">
        <w:rPr>
          <w:rFonts w:eastAsia="標楷體" w:hint="eastAsia"/>
        </w:rPr>
        <w:t>博士班：每名</w:t>
      </w:r>
      <w:r w:rsidRPr="00BB49F9">
        <w:rPr>
          <w:rFonts w:eastAsia="標楷體" w:hint="eastAsia"/>
        </w:rPr>
        <w:t>20</w:t>
      </w:r>
      <w:r w:rsidRPr="00BB49F9">
        <w:rPr>
          <w:rFonts w:eastAsia="標楷體" w:hint="eastAsia"/>
        </w:rPr>
        <w:t>萬元，共</w:t>
      </w:r>
      <w:r w:rsidRPr="00BB49F9">
        <w:rPr>
          <w:rFonts w:eastAsia="標楷體" w:hint="eastAsia"/>
        </w:rPr>
        <w:t>6</w:t>
      </w:r>
      <w:r w:rsidRPr="00BB49F9">
        <w:rPr>
          <w:rFonts w:eastAsia="標楷體" w:hint="eastAsia"/>
        </w:rPr>
        <w:t>名，</w:t>
      </w:r>
      <w:r w:rsidRPr="00BB49F9">
        <w:rPr>
          <w:rFonts w:eastAsia="標楷體" w:hint="eastAsia"/>
          <w:lang w:eastAsia="zh-HK"/>
        </w:rPr>
        <w:t>成績優異或</w:t>
      </w:r>
      <w:r w:rsidRPr="00BB49F9">
        <w:rPr>
          <w:rFonts w:eastAsia="標楷體" w:hint="eastAsia"/>
        </w:rPr>
        <w:t>具研究潛能者。</w:t>
      </w:r>
    </w:p>
    <w:p w:rsidR="00B22CE4" w:rsidRPr="00BB49F9" w:rsidRDefault="00B22CE4" w:rsidP="00B22CE4">
      <w:pPr>
        <w:spacing w:line="300" w:lineRule="exact"/>
        <w:ind w:leftChars="237" w:left="1524" w:hangingChars="398" w:hanging="955"/>
        <w:jc w:val="both"/>
        <w:rPr>
          <w:rFonts w:eastAsia="標楷體"/>
          <w:snapToGrid w:val="0"/>
          <w:kern w:val="0"/>
          <w:szCs w:val="24"/>
        </w:rPr>
      </w:pPr>
      <w:r w:rsidRPr="00BB49F9">
        <w:rPr>
          <w:rFonts w:eastAsia="標楷體" w:hint="eastAsia"/>
          <w:snapToGrid w:val="0"/>
          <w:kern w:val="0"/>
          <w:szCs w:val="24"/>
        </w:rPr>
        <w:t>碩士班及博士班名額得互相流用。</w:t>
      </w:r>
    </w:p>
    <w:p w:rsidR="00B22CE4" w:rsidRPr="00BB49F9" w:rsidRDefault="00B22CE4" w:rsidP="00B22CE4">
      <w:pPr>
        <w:spacing w:afterLines="50" w:after="180" w:line="300" w:lineRule="exact"/>
        <w:ind w:leftChars="84" w:left="452" w:hangingChars="104" w:hanging="250"/>
        <w:jc w:val="both"/>
        <w:rPr>
          <w:rFonts w:eastAsia="標楷體"/>
          <w:snapToGrid w:val="0"/>
          <w:kern w:val="0"/>
          <w:szCs w:val="24"/>
        </w:rPr>
      </w:pPr>
      <w:r w:rsidRPr="00BB49F9">
        <w:rPr>
          <w:rFonts w:eastAsia="標楷體" w:hint="eastAsia"/>
          <w:snapToGrid w:val="0"/>
          <w:kern w:val="0"/>
          <w:szCs w:val="24"/>
        </w:rPr>
        <w:t>(</w:t>
      </w:r>
      <w:r w:rsidRPr="00BB49F9">
        <w:rPr>
          <w:rFonts w:eastAsia="標楷體" w:hint="eastAsia"/>
          <w:snapToGrid w:val="0"/>
          <w:kern w:val="0"/>
          <w:szCs w:val="24"/>
        </w:rPr>
        <w:t>三</w:t>
      </w:r>
      <w:r w:rsidRPr="00BB49F9">
        <w:rPr>
          <w:rFonts w:eastAsia="標楷體" w:hint="eastAsia"/>
          <w:snapToGrid w:val="0"/>
          <w:kern w:val="0"/>
          <w:szCs w:val="24"/>
        </w:rPr>
        <w:t>)</w:t>
      </w:r>
      <w:r w:rsidRPr="00BB49F9">
        <w:rPr>
          <w:rFonts w:eastAsia="標楷體" w:hint="eastAsia"/>
          <w:snapToGrid w:val="0"/>
          <w:kern w:val="0"/>
          <w:szCs w:val="24"/>
        </w:rPr>
        <w:t>各種身分備取名額為其核定名額之</w:t>
      </w:r>
      <w:r w:rsidRPr="00BB49F9">
        <w:rPr>
          <w:rFonts w:eastAsia="標楷體" w:hint="eastAsia"/>
          <w:snapToGrid w:val="0"/>
          <w:kern w:val="0"/>
          <w:szCs w:val="24"/>
        </w:rPr>
        <w:t>3</w:t>
      </w:r>
      <w:r w:rsidRPr="00BB49F9">
        <w:rPr>
          <w:rFonts w:eastAsia="標楷體"/>
          <w:snapToGrid w:val="0"/>
          <w:kern w:val="0"/>
          <w:szCs w:val="24"/>
        </w:rPr>
        <w:t>0%</w:t>
      </w:r>
      <w:r w:rsidRPr="00BB49F9">
        <w:rPr>
          <w:rFonts w:eastAsia="標楷體" w:hint="eastAsia"/>
          <w:snapToGrid w:val="0"/>
          <w:kern w:val="0"/>
          <w:szCs w:val="24"/>
        </w:rPr>
        <w:t>。</w:t>
      </w:r>
    </w:p>
    <w:p w:rsidR="00B22CE4" w:rsidRPr="00BB49F9" w:rsidRDefault="00B22CE4" w:rsidP="00B22CE4">
      <w:pPr>
        <w:spacing w:line="300" w:lineRule="exact"/>
        <w:ind w:left="451" w:hangingChars="188" w:hanging="451"/>
        <w:jc w:val="both"/>
        <w:rPr>
          <w:rFonts w:eastAsia="標楷體"/>
        </w:rPr>
      </w:pPr>
      <w:r w:rsidRPr="00BB49F9">
        <w:rPr>
          <w:rFonts w:eastAsia="標楷體" w:hint="eastAsia"/>
        </w:rPr>
        <w:t>三、</w:t>
      </w:r>
      <w:r w:rsidRPr="00BB49F9">
        <w:rPr>
          <w:rFonts w:eastAsia="標楷體"/>
        </w:rPr>
        <w:t>審查委員會</w:t>
      </w:r>
      <w:r w:rsidRPr="00BB49F9">
        <w:rPr>
          <w:rFonts w:eastAsia="標楷體" w:hint="eastAsia"/>
        </w:rPr>
        <w:t>之組成及任務</w:t>
      </w:r>
    </w:p>
    <w:p w:rsidR="00B22CE4" w:rsidRPr="00BB49F9" w:rsidRDefault="00B22CE4" w:rsidP="00B22CE4">
      <w:pPr>
        <w:spacing w:line="300" w:lineRule="exact"/>
        <w:ind w:leftChars="71" w:left="667" w:hangingChars="207" w:hanging="497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 w:hint="eastAsia"/>
        </w:rPr>
        <w:t>一</w:t>
      </w:r>
      <w:r w:rsidRPr="00BB49F9">
        <w:rPr>
          <w:rFonts w:eastAsia="標楷體" w:hint="eastAsia"/>
        </w:rPr>
        <w:t>)</w:t>
      </w:r>
      <w:r w:rsidRPr="00BB49F9">
        <w:rPr>
          <w:rFonts w:eastAsia="標楷體"/>
        </w:rPr>
        <w:t>院級審查委員會</w:t>
      </w:r>
    </w:p>
    <w:p w:rsidR="00B22CE4" w:rsidRPr="00BB49F9" w:rsidRDefault="00B22CE4" w:rsidP="00B22CE4">
      <w:pPr>
        <w:spacing w:line="300" w:lineRule="exact"/>
        <w:ind w:leftChars="244" w:left="586" w:firstLineChars="5" w:firstLine="11"/>
        <w:jc w:val="both"/>
        <w:rPr>
          <w:rFonts w:eastAsia="標楷體"/>
          <w:spacing w:val="-10"/>
        </w:rPr>
      </w:pPr>
      <w:r w:rsidRPr="00BB49F9">
        <w:rPr>
          <w:rFonts w:eastAsia="標楷體"/>
          <w:spacing w:val="-10"/>
        </w:rPr>
        <w:t>由院長擔任召集人，系所主管擔任委員。每年至少開會</w:t>
      </w:r>
      <w:r w:rsidRPr="00BB49F9">
        <w:rPr>
          <w:rFonts w:eastAsia="標楷體"/>
          <w:spacing w:val="-10"/>
        </w:rPr>
        <w:t>1</w:t>
      </w:r>
      <w:r w:rsidRPr="00BB49F9">
        <w:rPr>
          <w:rFonts w:eastAsia="標楷體"/>
          <w:spacing w:val="-10"/>
        </w:rPr>
        <w:t>次，</w:t>
      </w:r>
      <w:r w:rsidRPr="00BB49F9">
        <w:rPr>
          <w:rFonts w:eastAsia="標楷體" w:hint="eastAsia"/>
          <w:spacing w:val="-10"/>
        </w:rPr>
        <w:t>審議獎學金</w:t>
      </w:r>
      <w:r w:rsidRPr="00BB49F9">
        <w:rPr>
          <w:rFonts w:eastAsia="標楷體" w:hint="eastAsia"/>
          <w:lang w:eastAsia="zh-HK"/>
        </w:rPr>
        <w:t>推薦案</w:t>
      </w:r>
      <w:r w:rsidRPr="00BB49F9">
        <w:rPr>
          <w:rFonts w:eastAsia="標楷體" w:hint="eastAsia"/>
          <w:spacing w:val="-10"/>
        </w:rPr>
        <w:t>、</w:t>
      </w:r>
      <w:r w:rsidRPr="00BB49F9">
        <w:rPr>
          <w:rFonts w:eastAsia="標楷體" w:hint="eastAsia"/>
          <w:spacing w:val="-10"/>
          <w:lang w:eastAsia="zh-HK"/>
        </w:rPr>
        <w:t>檢討</w:t>
      </w:r>
      <w:r w:rsidRPr="00BB49F9">
        <w:rPr>
          <w:rFonts w:eastAsia="標楷體" w:hint="eastAsia"/>
          <w:spacing w:val="-10"/>
        </w:rPr>
        <w:t>實施</w:t>
      </w:r>
      <w:r w:rsidRPr="00BB49F9">
        <w:rPr>
          <w:rFonts w:eastAsia="標楷體" w:hint="eastAsia"/>
          <w:spacing w:val="-10"/>
          <w:lang w:eastAsia="zh-HK"/>
        </w:rPr>
        <w:t>成效</w:t>
      </w:r>
      <w:r w:rsidRPr="00BB49F9">
        <w:rPr>
          <w:rFonts w:eastAsia="標楷體"/>
          <w:spacing w:val="-10"/>
        </w:rPr>
        <w:t>。</w:t>
      </w:r>
    </w:p>
    <w:p w:rsidR="00B22CE4" w:rsidRPr="00BB49F9" w:rsidRDefault="00B22CE4" w:rsidP="00B22CE4">
      <w:pPr>
        <w:spacing w:line="300" w:lineRule="exact"/>
        <w:ind w:leftChars="69" w:left="591" w:hangingChars="177" w:hanging="425"/>
        <w:jc w:val="both"/>
        <w:rPr>
          <w:rFonts w:eastAsia="標楷體"/>
        </w:rPr>
      </w:pPr>
      <w:r w:rsidRPr="00BB49F9">
        <w:rPr>
          <w:rFonts w:eastAsia="標楷體" w:hint="eastAsia"/>
        </w:rPr>
        <w:t>(</w:t>
      </w:r>
      <w:r w:rsidRPr="00BB49F9">
        <w:rPr>
          <w:rFonts w:eastAsia="標楷體" w:hint="eastAsia"/>
        </w:rPr>
        <w:t>二</w:t>
      </w:r>
      <w:r w:rsidRPr="00BB49F9">
        <w:rPr>
          <w:rFonts w:eastAsia="標楷體" w:hint="eastAsia"/>
        </w:rPr>
        <w:t>)</w:t>
      </w:r>
      <w:r w:rsidRPr="00BB49F9">
        <w:rPr>
          <w:rFonts w:eastAsia="標楷體" w:hint="eastAsia"/>
        </w:rPr>
        <w:t>校級</w:t>
      </w:r>
      <w:r w:rsidRPr="00BB49F9">
        <w:rPr>
          <w:rFonts w:eastAsia="標楷體"/>
        </w:rPr>
        <w:t>審查委員會</w:t>
      </w:r>
    </w:p>
    <w:p w:rsidR="00B22CE4" w:rsidRPr="00BB49F9" w:rsidRDefault="00B22CE4" w:rsidP="00B22CE4">
      <w:pPr>
        <w:spacing w:afterLines="50" w:after="180" w:line="300" w:lineRule="exact"/>
        <w:ind w:leftChars="239" w:left="574" w:firstLineChars="5" w:firstLine="12"/>
        <w:jc w:val="both"/>
        <w:rPr>
          <w:rFonts w:eastAsia="標楷體"/>
        </w:rPr>
      </w:pPr>
      <w:r w:rsidRPr="00BB49F9">
        <w:rPr>
          <w:rFonts w:eastAsia="標楷體"/>
        </w:rPr>
        <w:t>由</w:t>
      </w:r>
      <w:r w:rsidRPr="00BB49F9">
        <w:rPr>
          <w:rFonts w:eastAsia="標楷體"/>
          <w:spacing w:val="-6"/>
        </w:rPr>
        <w:t>行政副校長擔任召集人，</w:t>
      </w:r>
      <w:r w:rsidRPr="00BB49F9">
        <w:rPr>
          <w:rFonts w:eastAsia="標楷體" w:hint="eastAsia"/>
          <w:spacing w:val="-6"/>
        </w:rPr>
        <w:t>各</w:t>
      </w:r>
      <w:r w:rsidRPr="00BB49F9">
        <w:rPr>
          <w:rFonts w:eastAsia="標楷體" w:hint="eastAsia"/>
          <w:spacing w:val="-6"/>
          <w:lang w:eastAsia="zh-HK"/>
        </w:rPr>
        <w:t>學院院長及</w:t>
      </w:r>
      <w:r w:rsidRPr="00BB49F9">
        <w:rPr>
          <w:rFonts w:eastAsia="標楷體"/>
          <w:spacing w:val="-6"/>
        </w:rPr>
        <w:t>教務長、</w:t>
      </w:r>
      <w:r w:rsidRPr="00BB49F9">
        <w:rPr>
          <w:rFonts w:eastAsia="標楷體" w:hint="eastAsia"/>
          <w:spacing w:val="-6"/>
        </w:rPr>
        <w:t>學務長、</w:t>
      </w:r>
      <w:r w:rsidRPr="00BB49F9">
        <w:rPr>
          <w:rFonts w:eastAsia="標楷體"/>
          <w:spacing w:val="-6"/>
        </w:rPr>
        <w:t>財務長、校友</w:t>
      </w:r>
      <w:r w:rsidRPr="00BB49F9">
        <w:rPr>
          <w:rFonts w:eastAsia="標楷體" w:hint="eastAsia"/>
          <w:spacing w:val="-6"/>
        </w:rPr>
        <w:t>服務暨資源發展</w:t>
      </w:r>
      <w:r w:rsidRPr="00BB49F9">
        <w:rPr>
          <w:rFonts w:eastAsia="標楷體"/>
          <w:spacing w:val="-6"/>
        </w:rPr>
        <w:t>處執行長、國際長擔任委員</w:t>
      </w:r>
      <w:r w:rsidRPr="00BB49F9">
        <w:rPr>
          <w:rFonts w:eastAsia="標楷體" w:hint="eastAsia"/>
          <w:spacing w:val="-6"/>
        </w:rPr>
        <w:t>，並由</w:t>
      </w:r>
      <w:r w:rsidRPr="00BB49F9">
        <w:rPr>
          <w:rFonts w:eastAsia="標楷體"/>
          <w:snapToGrid w:val="0"/>
          <w:kern w:val="0"/>
          <w:szCs w:val="24"/>
        </w:rPr>
        <w:t>學務長</w:t>
      </w:r>
      <w:r w:rsidRPr="00BB49F9">
        <w:rPr>
          <w:rFonts w:eastAsia="標楷體" w:hint="eastAsia"/>
          <w:snapToGrid w:val="0"/>
          <w:kern w:val="0"/>
          <w:szCs w:val="24"/>
        </w:rPr>
        <w:t>擔任</w:t>
      </w:r>
      <w:r w:rsidRPr="00BB49F9">
        <w:rPr>
          <w:rFonts w:eastAsia="標楷體"/>
          <w:snapToGrid w:val="0"/>
          <w:kern w:val="0"/>
          <w:szCs w:val="24"/>
        </w:rPr>
        <w:t>執行秘書</w:t>
      </w:r>
      <w:r w:rsidRPr="00BB49F9">
        <w:rPr>
          <w:rFonts w:eastAsia="標楷體"/>
          <w:spacing w:val="-6"/>
        </w:rPr>
        <w:t>。</w:t>
      </w:r>
      <w:r w:rsidRPr="00BB49F9">
        <w:rPr>
          <w:rFonts w:eastAsia="標楷體"/>
        </w:rPr>
        <w:t>每年至少開會</w:t>
      </w:r>
      <w:r w:rsidRPr="00BB49F9">
        <w:rPr>
          <w:rFonts w:eastAsia="標楷體"/>
        </w:rPr>
        <w:t>1</w:t>
      </w:r>
      <w:r w:rsidRPr="00BB49F9">
        <w:rPr>
          <w:rFonts w:eastAsia="標楷體"/>
        </w:rPr>
        <w:t>次，</w:t>
      </w:r>
      <w:r w:rsidRPr="00BB49F9">
        <w:rPr>
          <w:rFonts w:eastAsia="標楷體" w:hint="eastAsia"/>
          <w:lang w:eastAsia="zh-HK"/>
        </w:rPr>
        <w:t>審議</w:t>
      </w:r>
      <w:r w:rsidRPr="00BB49F9">
        <w:rPr>
          <w:rFonts w:eastAsia="標楷體" w:hint="eastAsia"/>
        </w:rPr>
        <w:t>當學年</w:t>
      </w:r>
      <w:r w:rsidRPr="00BB49F9">
        <w:rPr>
          <w:rFonts w:eastAsia="標楷體" w:hint="eastAsia"/>
          <w:lang w:eastAsia="zh-HK"/>
        </w:rPr>
        <w:t>推薦案</w:t>
      </w:r>
      <w:r w:rsidRPr="00BB49F9">
        <w:rPr>
          <w:rFonts w:eastAsia="標楷體" w:hint="eastAsia"/>
        </w:rPr>
        <w:t>、</w:t>
      </w:r>
      <w:r w:rsidRPr="00BB49F9">
        <w:rPr>
          <w:rFonts w:eastAsia="標楷體" w:hint="eastAsia"/>
          <w:lang w:eastAsia="zh-HK"/>
        </w:rPr>
        <w:t>檢討</w:t>
      </w:r>
      <w:r w:rsidRPr="00BB49F9">
        <w:rPr>
          <w:rFonts w:eastAsia="標楷體" w:hint="eastAsia"/>
        </w:rPr>
        <w:t>實施</w:t>
      </w:r>
      <w:r w:rsidRPr="00BB49F9">
        <w:rPr>
          <w:rFonts w:eastAsia="標楷體" w:hint="eastAsia"/>
          <w:lang w:eastAsia="zh-HK"/>
        </w:rPr>
        <w:t>成效及</w:t>
      </w:r>
      <w:r w:rsidRPr="00BB49F9">
        <w:rPr>
          <w:rFonts w:eastAsia="標楷體" w:hint="eastAsia"/>
        </w:rPr>
        <w:t>獎學金金額、名額及</w:t>
      </w:r>
      <w:r>
        <w:rPr>
          <w:rFonts w:eastAsia="標楷體" w:hint="eastAsia"/>
        </w:rPr>
        <w:t>審查</w:t>
      </w:r>
      <w:r w:rsidRPr="00BB49F9">
        <w:rPr>
          <w:rFonts w:eastAsia="標楷體" w:hint="eastAsia"/>
        </w:rPr>
        <w:t>條件等相關</w:t>
      </w:r>
      <w:r w:rsidRPr="00BB49F9">
        <w:rPr>
          <w:rFonts w:eastAsia="標楷體" w:hint="eastAsia"/>
          <w:lang w:eastAsia="zh-HK"/>
        </w:rPr>
        <w:t>規劃</w:t>
      </w:r>
      <w:r w:rsidRPr="00BB49F9">
        <w:rPr>
          <w:rFonts w:eastAsia="標楷體" w:hint="eastAsia"/>
        </w:rPr>
        <w:t>事宜</w:t>
      </w:r>
      <w:r w:rsidRPr="00BB49F9">
        <w:rPr>
          <w:rFonts w:eastAsia="標楷體"/>
        </w:rPr>
        <w:t>。</w:t>
      </w:r>
    </w:p>
    <w:p w:rsidR="00B22CE4" w:rsidRPr="00BB49F9" w:rsidRDefault="00B22CE4" w:rsidP="00B22CE4">
      <w:pPr>
        <w:spacing w:line="300" w:lineRule="exact"/>
        <w:ind w:leftChars="1" w:left="451" w:hangingChars="187" w:hanging="449"/>
        <w:jc w:val="both"/>
        <w:rPr>
          <w:rFonts w:eastAsia="標楷體"/>
        </w:rPr>
      </w:pPr>
      <w:r w:rsidRPr="00BB49F9">
        <w:rPr>
          <w:rFonts w:eastAsia="標楷體"/>
        </w:rPr>
        <w:t>四、審查及</w:t>
      </w:r>
      <w:r w:rsidRPr="00BB49F9">
        <w:rPr>
          <w:rFonts w:eastAsia="標楷體" w:hint="eastAsia"/>
          <w:lang w:eastAsia="zh-HK"/>
        </w:rPr>
        <w:t>頒發</w:t>
      </w:r>
      <w:r w:rsidRPr="00BB49F9">
        <w:rPr>
          <w:rFonts w:eastAsia="標楷體"/>
        </w:rPr>
        <w:t>程序</w:t>
      </w:r>
    </w:p>
    <w:p w:rsidR="00B22CE4" w:rsidRPr="00BB49F9" w:rsidRDefault="00B22CE4" w:rsidP="00B22CE4">
      <w:pPr>
        <w:spacing w:line="300" w:lineRule="exact"/>
        <w:ind w:leftChars="130" w:left="449" w:hangingChars="57" w:hanging="137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/>
        </w:rPr>
        <w:t>一</w:t>
      </w:r>
      <w:r w:rsidRPr="00BB49F9">
        <w:rPr>
          <w:rFonts w:eastAsia="標楷體"/>
        </w:rPr>
        <w:t>)</w:t>
      </w:r>
      <w:r w:rsidRPr="00BB49F9">
        <w:rPr>
          <w:rFonts w:eastAsia="標楷體"/>
        </w:rPr>
        <w:t>一般生：</w:t>
      </w:r>
    </w:p>
    <w:p w:rsidR="00B22CE4" w:rsidRPr="00BB49F9" w:rsidRDefault="00B22CE4" w:rsidP="00B22CE4">
      <w:pPr>
        <w:spacing w:line="300" w:lineRule="exact"/>
        <w:ind w:leftChars="302" w:left="725" w:firstLine="2"/>
        <w:jc w:val="both"/>
        <w:rPr>
          <w:rFonts w:eastAsia="標楷體"/>
        </w:rPr>
      </w:pPr>
      <w:r w:rsidRPr="00BB49F9">
        <w:rPr>
          <w:rFonts w:eastAsia="標楷體"/>
          <w:szCs w:val="24"/>
        </w:rPr>
        <w:t>經系所初審，本</w:t>
      </w:r>
      <w:r w:rsidRPr="00BB49F9">
        <w:rPr>
          <w:rFonts w:eastAsia="標楷體"/>
        </w:rPr>
        <w:t>獎學金院級審查委員會複審，本獎學金校級審查委員會</w:t>
      </w:r>
      <w:r w:rsidRPr="00BB49F9">
        <w:rPr>
          <w:rFonts w:eastAsia="標楷體" w:hint="eastAsia"/>
        </w:rPr>
        <w:t>核定得獎名單</w:t>
      </w:r>
      <w:r w:rsidRPr="00BB49F9">
        <w:rPr>
          <w:rFonts w:eastAsia="標楷體"/>
        </w:rPr>
        <w:t>。</w:t>
      </w:r>
    </w:p>
    <w:p w:rsidR="00B22CE4" w:rsidRPr="00BB49F9" w:rsidRDefault="00B22CE4" w:rsidP="00B22CE4">
      <w:pPr>
        <w:spacing w:line="300" w:lineRule="exact"/>
        <w:ind w:firstLineChars="130" w:firstLine="312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/>
        </w:rPr>
        <w:t>二</w:t>
      </w:r>
      <w:r w:rsidRPr="00BB49F9">
        <w:rPr>
          <w:rFonts w:eastAsia="標楷體"/>
        </w:rPr>
        <w:t>)</w:t>
      </w:r>
      <w:r w:rsidRPr="00BB49F9">
        <w:rPr>
          <w:rFonts w:eastAsia="標楷體"/>
        </w:rPr>
        <w:t>境外生：</w:t>
      </w:r>
    </w:p>
    <w:p w:rsidR="00B22CE4" w:rsidRPr="00BB49F9" w:rsidRDefault="00B22CE4" w:rsidP="00B22CE4">
      <w:pPr>
        <w:spacing w:line="300" w:lineRule="exact"/>
        <w:ind w:leftChars="291" w:left="698" w:firstLine="2"/>
        <w:jc w:val="both"/>
        <w:rPr>
          <w:rFonts w:eastAsia="標楷體"/>
        </w:rPr>
      </w:pPr>
      <w:r w:rsidRPr="00BB49F9">
        <w:rPr>
          <w:rFonts w:eastAsia="標楷體" w:hint="eastAsia"/>
        </w:rPr>
        <w:t>大學部</w:t>
      </w:r>
      <w:r w:rsidRPr="00BB49F9">
        <w:rPr>
          <w:rFonts w:eastAsia="標楷體"/>
        </w:rPr>
        <w:t>經國際</w:t>
      </w:r>
      <w:r w:rsidRPr="00BB49F9">
        <w:rPr>
          <w:rFonts w:eastAsia="標楷體" w:hint="eastAsia"/>
        </w:rPr>
        <w:t>暨兩岸事務</w:t>
      </w:r>
      <w:r w:rsidRPr="00BB49F9">
        <w:rPr>
          <w:rFonts w:eastAsia="標楷體"/>
        </w:rPr>
        <w:t>處初審，境外學生獎學金審查委員會複審，本獎學金校級審查委員會</w:t>
      </w:r>
      <w:r w:rsidRPr="00BB49F9">
        <w:rPr>
          <w:rFonts w:eastAsia="標楷體" w:hint="eastAsia"/>
        </w:rPr>
        <w:t>核定得獎名單；碩士班及博士班經</w:t>
      </w:r>
      <w:r w:rsidRPr="00BB49F9">
        <w:rPr>
          <w:rFonts w:eastAsia="標楷體"/>
        </w:rPr>
        <w:t>國際</w:t>
      </w:r>
      <w:r w:rsidRPr="00BB49F9">
        <w:rPr>
          <w:rFonts w:eastAsia="標楷體" w:hint="eastAsia"/>
        </w:rPr>
        <w:t>暨兩岸事務</w:t>
      </w:r>
      <w:r w:rsidRPr="00BB49F9">
        <w:rPr>
          <w:rFonts w:eastAsia="標楷體"/>
        </w:rPr>
        <w:t>處初審</w:t>
      </w:r>
      <w:r w:rsidRPr="00BB49F9">
        <w:rPr>
          <w:rFonts w:eastAsia="標楷體" w:hint="eastAsia"/>
        </w:rPr>
        <w:t>，本獎學金</w:t>
      </w:r>
      <w:r w:rsidRPr="00BB49F9">
        <w:rPr>
          <w:rFonts w:eastAsia="標楷體"/>
        </w:rPr>
        <w:t>院級審查委員會複審，本獎學金校級審查委員會</w:t>
      </w:r>
      <w:r w:rsidRPr="00BB49F9">
        <w:rPr>
          <w:rFonts w:eastAsia="標楷體" w:hint="eastAsia"/>
        </w:rPr>
        <w:t>核定得獎名單</w:t>
      </w:r>
      <w:r w:rsidRPr="00BB49F9">
        <w:rPr>
          <w:rFonts w:eastAsia="標楷體"/>
        </w:rPr>
        <w:t>。</w:t>
      </w:r>
    </w:p>
    <w:p w:rsidR="00B22CE4" w:rsidRPr="00BB49F9" w:rsidRDefault="00B22CE4" w:rsidP="00B22CE4">
      <w:pPr>
        <w:spacing w:afterLines="50" w:after="180" w:line="300" w:lineRule="exact"/>
        <w:ind w:leftChars="123" w:left="727" w:hangingChars="180" w:hanging="432"/>
        <w:jc w:val="both"/>
        <w:rPr>
          <w:rFonts w:eastAsia="標楷體"/>
        </w:rPr>
      </w:pPr>
      <w:r w:rsidRPr="00BB49F9">
        <w:rPr>
          <w:rFonts w:eastAsia="標楷體"/>
        </w:rPr>
        <w:t>(</w:t>
      </w:r>
      <w:r w:rsidRPr="00BB49F9">
        <w:rPr>
          <w:rFonts w:eastAsia="標楷體"/>
        </w:rPr>
        <w:t>三</w:t>
      </w:r>
      <w:r w:rsidRPr="00BB49F9">
        <w:rPr>
          <w:rFonts w:eastAsia="標楷體"/>
        </w:rPr>
        <w:t>)</w:t>
      </w:r>
      <w:r w:rsidRPr="00BB49F9">
        <w:rPr>
          <w:rFonts w:eastAsia="標楷體"/>
        </w:rPr>
        <w:t>得獎名單送本校學生獎助學金委員會</w:t>
      </w:r>
      <w:r w:rsidRPr="00BB49F9">
        <w:rPr>
          <w:rFonts w:eastAsia="標楷體" w:hint="eastAsia"/>
        </w:rPr>
        <w:t>通過</w:t>
      </w:r>
      <w:r w:rsidRPr="00BB49F9">
        <w:rPr>
          <w:rFonts w:eastAsia="標楷體"/>
        </w:rPr>
        <w:t>後，於入學後第</w:t>
      </w:r>
      <w:r w:rsidRPr="00BB49F9">
        <w:rPr>
          <w:rFonts w:eastAsia="標楷體"/>
        </w:rPr>
        <w:t>1</w:t>
      </w:r>
      <w:r w:rsidRPr="00BB49F9">
        <w:rPr>
          <w:rFonts w:eastAsia="標楷體"/>
        </w:rPr>
        <w:t>學期</w:t>
      </w:r>
      <w:r w:rsidRPr="00BB49F9">
        <w:rPr>
          <w:rFonts w:eastAsia="標楷體"/>
        </w:rPr>
        <w:t>1</w:t>
      </w:r>
      <w:r w:rsidRPr="00BB49F9">
        <w:rPr>
          <w:rFonts w:eastAsia="標楷體"/>
        </w:rPr>
        <w:t>次</w:t>
      </w:r>
      <w:r w:rsidRPr="00BB49F9">
        <w:rPr>
          <w:rFonts w:eastAsia="標楷體" w:hint="eastAsia"/>
          <w:lang w:eastAsia="zh-HK"/>
        </w:rPr>
        <w:t>頒發</w:t>
      </w:r>
      <w:r w:rsidRPr="00BB49F9">
        <w:rPr>
          <w:rFonts w:eastAsia="標楷體" w:hint="eastAsia"/>
        </w:rPr>
        <w:t>，</w:t>
      </w:r>
      <w:r w:rsidRPr="00BB49F9">
        <w:rPr>
          <w:rFonts w:eastAsia="標楷體"/>
          <w:snapToGrid w:val="0"/>
          <w:spacing w:val="-4"/>
          <w:kern w:val="0"/>
          <w:szCs w:val="24"/>
        </w:rPr>
        <w:t>獲獎人應簽具切結書</w:t>
      </w:r>
      <w:r w:rsidRPr="00BB49F9">
        <w:rPr>
          <w:rFonts w:eastAsia="標楷體" w:hint="eastAsia"/>
          <w:snapToGrid w:val="0"/>
          <w:spacing w:val="-4"/>
          <w:kern w:val="0"/>
          <w:szCs w:val="24"/>
        </w:rPr>
        <w:t>(</w:t>
      </w:r>
      <w:r w:rsidRPr="00BB49F9">
        <w:rPr>
          <w:rFonts w:eastAsia="標楷體" w:hint="eastAsia"/>
          <w:snapToGrid w:val="0"/>
          <w:spacing w:val="-4"/>
          <w:kern w:val="0"/>
          <w:szCs w:val="24"/>
        </w:rPr>
        <w:t>格式如附件</w:t>
      </w:r>
      <w:r w:rsidRPr="00BB49F9">
        <w:rPr>
          <w:rFonts w:eastAsia="標楷體" w:hint="eastAsia"/>
          <w:snapToGrid w:val="0"/>
          <w:spacing w:val="-4"/>
          <w:kern w:val="0"/>
          <w:szCs w:val="24"/>
        </w:rPr>
        <w:t>)</w:t>
      </w:r>
      <w:r w:rsidRPr="00BB49F9">
        <w:rPr>
          <w:rFonts w:eastAsia="標楷體" w:hint="eastAsia"/>
          <w:snapToGrid w:val="0"/>
          <w:spacing w:val="-4"/>
          <w:kern w:val="0"/>
          <w:szCs w:val="24"/>
        </w:rPr>
        <w:t>，始得</w:t>
      </w:r>
      <w:r w:rsidRPr="00BB49F9">
        <w:rPr>
          <w:rFonts w:eastAsia="標楷體" w:hint="eastAsia"/>
          <w:lang w:eastAsia="zh-HK"/>
        </w:rPr>
        <w:t>頒發</w:t>
      </w:r>
      <w:r w:rsidRPr="00BB49F9">
        <w:rPr>
          <w:rFonts w:eastAsia="標楷體"/>
        </w:rPr>
        <w:t>。</w:t>
      </w:r>
    </w:p>
    <w:p w:rsidR="00B22CE4" w:rsidRPr="00BB49F9" w:rsidRDefault="00B22CE4" w:rsidP="00B22CE4">
      <w:pPr>
        <w:widowControl/>
        <w:adjustRightInd w:val="0"/>
        <w:snapToGrid w:val="0"/>
        <w:spacing w:line="300" w:lineRule="exact"/>
        <w:ind w:leftChars="1" w:left="451" w:hangingChars="187" w:hanging="449"/>
        <w:jc w:val="both"/>
        <w:rPr>
          <w:rFonts w:eastAsia="標楷體"/>
        </w:rPr>
      </w:pPr>
      <w:r w:rsidRPr="00BB49F9">
        <w:rPr>
          <w:rFonts w:eastAsia="標楷體"/>
        </w:rPr>
        <w:t>五、</w:t>
      </w:r>
      <w:r w:rsidRPr="00BB49F9">
        <w:rPr>
          <w:rFonts w:eastAsia="標楷體" w:hint="eastAsia"/>
        </w:rPr>
        <w:t>取消資格及追繳</w:t>
      </w:r>
    </w:p>
    <w:p w:rsidR="00B22CE4" w:rsidRPr="00BB49F9" w:rsidRDefault="00B22CE4" w:rsidP="00B22CE4">
      <w:pPr>
        <w:widowControl/>
        <w:adjustRightInd w:val="0"/>
        <w:snapToGrid w:val="0"/>
        <w:spacing w:line="300" w:lineRule="exact"/>
        <w:ind w:leftChars="129" w:left="737" w:hangingChars="178" w:hanging="427"/>
        <w:jc w:val="both"/>
        <w:rPr>
          <w:rFonts w:eastAsia="標楷體"/>
          <w:kern w:val="0"/>
          <w:szCs w:val="24"/>
        </w:rPr>
      </w:pPr>
      <w:r w:rsidRPr="00BB49F9">
        <w:rPr>
          <w:rFonts w:eastAsia="標楷體" w:hint="eastAsia"/>
          <w:kern w:val="0"/>
          <w:szCs w:val="24"/>
        </w:rPr>
        <w:lastRenderedPageBreak/>
        <w:t>(</w:t>
      </w:r>
      <w:r w:rsidRPr="00BB49F9">
        <w:rPr>
          <w:rFonts w:eastAsia="標楷體" w:hint="eastAsia"/>
          <w:kern w:val="0"/>
          <w:szCs w:val="24"/>
        </w:rPr>
        <w:t>一</w:t>
      </w:r>
      <w:r w:rsidRPr="00BB49F9">
        <w:rPr>
          <w:rFonts w:eastAsia="標楷體" w:hint="eastAsia"/>
          <w:kern w:val="0"/>
          <w:szCs w:val="24"/>
        </w:rPr>
        <w:t>)</w:t>
      </w:r>
      <w:r w:rsidRPr="00BB49F9">
        <w:rPr>
          <w:rFonts w:eastAsia="標楷體" w:hint="eastAsia"/>
          <w:kern w:val="0"/>
          <w:szCs w:val="24"/>
        </w:rPr>
        <w:t>保</w:t>
      </w:r>
      <w:r w:rsidRPr="00BB49F9">
        <w:rPr>
          <w:rFonts w:eastAsia="標楷體"/>
          <w:kern w:val="0"/>
          <w:szCs w:val="24"/>
        </w:rPr>
        <w:t>留入學資格、註冊後至獎學金</w:t>
      </w:r>
      <w:r w:rsidRPr="00BB49F9">
        <w:rPr>
          <w:rFonts w:eastAsia="標楷體" w:hint="eastAsia"/>
          <w:lang w:eastAsia="zh-HK"/>
        </w:rPr>
        <w:t>頒發</w:t>
      </w:r>
      <w:r w:rsidRPr="00BB49F9">
        <w:rPr>
          <w:rFonts w:eastAsia="標楷體"/>
          <w:kern w:val="0"/>
          <w:szCs w:val="24"/>
        </w:rPr>
        <w:t>日前休</w:t>
      </w:r>
      <w:r w:rsidRPr="00BB49F9">
        <w:rPr>
          <w:rFonts w:eastAsia="標楷體" w:hint="eastAsia"/>
          <w:kern w:val="0"/>
          <w:szCs w:val="24"/>
        </w:rPr>
        <w:t>學或</w:t>
      </w:r>
      <w:r w:rsidRPr="00BB49F9">
        <w:rPr>
          <w:rFonts w:eastAsia="標楷體"/>
          <w:kern w:val="0"/>
          <w:szCs w:val="24"/>
        </w:rPr>
        <w:t>退學者，取消其受獎資格</w:t>
      </w:r>
      <w:r w:rsidRPr="00BB49F9">
        <w:rPr>
          <w:rFonts w:eastAsia="標楷體" w:hint="eastAsia"/>
          <w:kern w:val="0"/>
          <w:szCs w:val="24"/>
        </w:rPr>
        <w:t>，所留名額依備取名單順序遞補</w:t>
      </w:r>
      <w:r w:rsidRPr="00BB49F9">
        <w:rPr>
          <w:rFonts w:eastAsia="標楷體"/>
          <w:kern w:val="0"/>
          <w:szCs w:val="24"/>
        </w:rPr>
        <w:t>。</w:t>
      </w:r>
    </w:p>
    <w:p w:rsidR="00B22CE4" w:rsidRPr="00BB49F9" w:rsidRDefault="00B22CE4" w:rsidP="00B22CE4">
      <w:pPr>
        <w:spacing w:afterLines="50" w:after="180" w:line="300" w:lineRule="exact"/>
        <w:ind w:leftChars="133" w:left="767" w:hanging="448"/>
        <w:jc w:val="both"/>
        <w:rPr>
          <w:rFonts w:eastAsia="標楷體"/>
        </w:rPr>
      </w:pPr>
      <w:r w:rsidRPr="00BB49F9">
        <w:rPr>
          <w:rFonts w:eastAsia="標楷體" w:hint="eastAsia"/>
          <w:kern w:val="0"/>
          <w:szCs w:val="24"/>
        </w:rPr>
        <w:t>(</w:t>
      </w:r>
      <w:r w:rsidRPr="00BB49F9">
        <w:rPr>
          <w:rFonts w:eastAsia="標楷體" w:hint="eastAsia"/>
          <w:kern w:val="0"/>
          <w:szCs w:val="24"/>
        </w:rPr>
        <w:t>二</w:t>
      </w:r>
      <w:r w:rsidRPr="00BB49F9">
        <w:rPr>
          <w:rFonts w:eastAsia="標楷體" w:hint="eastAsia"/>
          <w:kern w:val="0"/>
          <w:szCs w:val="24"/>
        </w:rPr>
        <w:t>)</w:t>
      </w:r>
      <w:r w:rsidRPr="00BB49F9">
        <w:rPr>
          <w:rFonts w:eastAsia="標楷體"/>
          <w:spacing w:val="-8"/>
          <w:szCs w:val="24"/>
        </w:rPr>
        <w:t>領取獎學金後</w:t>
      </w:r>
      <w:r w:rsidRPr="00BB49F9">
        <w:rPr>
          <w:rFonts w:eastAsia="標楷體" w:hint="eastAsia"/>
          <w:spacing w:val="-8"/>
          <w:szCs w:val="24"/>
        </w:rPr>
        <w:t>應依本校學則規定</w:t>
      </w:r>
      <w:r w:rsidRPr="00BB49F9">
        <w:rPr>
          <w:rFonts w:eastAsia="標楷體"/>
          <w:spacing w:val="-8"/>
          <w:szCs w:val="24"/>
        </w:rPr>
        <w:t>完成學業，</w:t>
      </w:r>
      <w:r w:rsidRPr="00BB49F9">
        <w:rPr>
          <w:rFonts w:eastAsia="標楷體" w:hint="eastAsia"/>
          <w:spacing w:val="-8"/>
          <w:szCs w:val="24"/>
        </w:rPr>
        <w:t>如果</w:t>
      </w:r>
      <w:r w:rsidRPr="00BB49F9">
        <w:rPr>
          <w:rFonts w:eastAsia="標楷體"/>
          <w:spacing w:val="-8"/>
          <w:szCs w:val="24"/>
        </w:rPr>
        <w:t>休學、退學</w:t>
      </w:r>
      <w:r w:rsidRPr="00BB49F9">
        <w:rPr>
          <w:rFonts w:eastAsia="標楷體" w:hint="eastAsia"/>
          <w:spacing w:val="-8"/>
          <w:szCs w:val="24"/>
        </w:rPr>
        <w:t>或</w:t>
      </w:r>
      <w:r w:rsidRPr="00BB49F9">
        <w:rPr>
          <w:rFonts w:eastAsia="標楷體"/>
          <w:spacing w:val="-8"/>
          <w:szCs w:val="24"/>
        </w:rPr>
        <w:t>轉學者，須同時繳回全額獎學金</w:t>
      </w:r>
      <w:r w:rsidRPr="00BB49F9">
        <w:rPr>
          <w:rFonts w:eastAsia="標楷體"/>
          <w:bCs/>
          <w:spacing w:val="-8"/>
          <w:kern w:val="0"/>
          <w:szCs w:val="24"/>
        </w:rPr>
        <w:t>。</w:t>
      </w:r>
    </w:p>
    <w:p w:rsidR="00B22CE4" w:rsidRPr="00BB49F9" w:rsidRDefault="00B22CE4" w:rsidP="00B22CE4">
      <w:pPr>
        <w:widowControl/>
        <w:adjustRightInd w:val="0"/>
        <w:snapToGrid w:val="0"/>
        <w:spacing w:line="300" w:lineRule="exact"/>
        <w:ind w:leftChars="1" w:left="451" w:hangingChars="187" w:hanging="449"/>
        <w:jc w:val="both"/>
        <w:rPr>
          <w:rFonts w:eastAsia="標楷體"/>
        </w:rPr>
      </w:pPr>
      <w:r w:rsidRPr="00BB49F9">
        <w:rPr>
          <w:rFonts w:eastAsia="標楷體"/>
        </w:rPr>
        <w:t>六、</w:t>
      </w:r>
      <w:r w:rsidRPr="00BB49F9">
        <w:rPr>
          <w:rFonts w:eastAsia="標楷體"/>
          <w:kern w:val="0"/>
          <w:szCs w:val="24"/>
        </w:rPr>
        <w:t>經費管理</w:t>
      </w:r>
    </w:p>
    <w:p w:rsidR="00B22CE4" w:rsidRPr="00BB49F9" w:rsidRDefault="00B22CE4" w:rsidP="00B22CE4">
      <w:pPr>
        <w:spacing w:afterLines="50" w:after="180" w:line="300" w:lineRule="exact"/>
        <w:ind w:firstLineChars="177" w:firstLine="425"/>
        <w:jc w:val="both"/>
        <w:rPr>
          <w:rFonts w:eastAsia="標楷體"/>
          <w:kern w:val="0"/>
          <w:szCs w:val="24"/>
        </w:rPr>
      </w:pPr>
      <w:r w:rsidRPr="00BB49F9">
        <w:rPr>
          <w:rFonts w:eastAsia="標楷體"/>
        </w:rPr>
        <w:t>本獎學金由</w:t>
      </w:r>
      <w:r w:rsidRPr="00BB49F9">
        <w:rPr>
          <w:rFonts w:eastAsia="標楷體"/>
          <w:kern w:val="0"/>
          <w:szCs w:val="24"/>
        </w:rPr>
        <w:t>財務處設置專帳管理，前年度餘額及利息納入次年度獎學金增加分配。</w:t>
      </w:r>
    </w:p>
    <w:p w:rsidR="00B22CE4" w:rsidRPr="00BB49F9" w:rsidRDefault="00B22CE4" w:rsidP="00B22CE4">
      <w:pPr>
        <w:spacing w:afterLines="50" w:after="180" w:line="300" w:lineRule="exact"/>
        <w:jc w:val="both"/>
        <w:rPr>
          <w:rFonts w:eastAsia="標楷體"/>
          <w:kern w:val="0"/>
          <w:szCs w:val="24"/>
        </w:rPr>
      </w:pPr>
      <w:r w:rsidRPr="00BB49F9">
        <w:rPr>
          <w:rFonts w:eastAsia="標楷體" w:hint="eastAsia"/>
          <w:kern w:val="0"/>
          <w:szCs w:val="24"/>
        </w:rPr>
        <w:t>七、</w:t>
      </w:r>
      <w:r w:rsidRPr="00BB49F9">
        <w:rPr>
          <w:rFonts w:eastAsia="標楷體" w:hint="eastAsia"/>
          <w:bCs/>
          <w:kern w:val="0"/>
          <w:szCs w:val="24"/>
        </w:rPr>
        <w:t>本獎學金審查規則另訂之。</w:t>
      </w:r>
    </w:p>
    <w:p w:rsidR="00AE7CAB" w:rsidRDefault="00B22CE4" w:rsidP="00B22CE4">
      <w:r w:rsidRPr="00BB49F9">
        <w:rPr>
          <w:rFonts w:eastAsia="標楷體" w:hint="eastAsia"/>
        </w:rPr>
        <w:t>八、本</w:t>
      </w:r>
      <w:r w:rsidRPr="00BB49F9">
        <w:rPr>
          <w:rFonts w:eastAsia="標楷體"/>
          <w:spacing w:val="-6"/>
        </w:rPr>
        <w:t>要點經校級審查委員會通過，報請校長核定後公布實施，修正時亦同</w:t>
      </w:r>
      <w:r w:rsidRPr="00BB49F9">
        <w:rPr>
          <w:rFonts w:eastAsia="標楷體" w:hint="eastAsia"/>
          <w:spacing w:val="-6"/>
        </w:rPr>
        <w:t>。</w:t>
      </w:r>
    </w:p>
    <w:sectPr w:rsidR="00AE7CAB" w:rsidSect="00FD6400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73" w:rsidRDefault="006B1173"/>
  </w:endnote>
  <w:endnote w:type="continuationSeparator" w:id="0">
    <w:p w:rsidR="006B1173" w:rsidRDefault="006B1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77931"/>
      <w:docPartObj>
        <w:docPartGallery w:val="Page Numbers (Bottom of Page)"/>
        <w:docPartUnique/>
      </w:docPartObj>
    </w:sdtPr>
    <w:sdtEndPr/>
    <w:sdtContent>
      <w:p w:rsidR="009430FB" w:rsidRDefault="009430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50" w:rsidRPr="00064750">
          <w:rPr>
            <w:noProof/>
            <w:lang w:val="zh-TW"/>
          </w:rPr>
          <w:t>1</w:t>
        </w:r>
        <w:r>
          <w:fldChar w:fldCharType="end"/>
        </w:r>
      </w:p>
    </w:sdtContent>
  </w:sdt>
  <w:p w:rsidR="009430FB" w:rsidRDefault="009430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73" w:rsidRDefault="006B1173"/>
  </w:footnote>
  <w:footnote w:type="continuationSeparator" w:id="0">
    <w:p w:rsidR="006B1173" w:rsidRDefault="006B11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FB" w:rsidRPr="009430FB" w:rsidRDefault="009430FB">
    <w:pPr>
      <w:pStyle w:val="a5"/>
      <w:rPr>
        <w:rFonts w:ascii="標楷體" w:eastAsia="標楷體" w:hAnsi="標楷體"/>
      </w:rPr>
    </w:pPr>
    <w:r w:rsidRPr="009430FB">
      <w:rPr>
        <w:rFonts w:ascii="標楷體" w:eastAsia="標楷體" w:hAnsi="標楷體" w:hint="eastAsia"/>
      </w:rPr>
      <w:t>6-49</w:t>
    </w:r>
    <w:r w:rsidRPr="009430FB">
      <w:rPr>
        <w:rFonts w:ascii="標楷體" w:eastAsia="標楷體" w:hAnsi="標楷體"/>
      </w:rPr>
      <w:t>淡江大學</w:t>
    </w:r>
    <w:r w:rsidRPr="009430FB">
      <w:rPr>
        <w:rFonts w:ascii="標楷體" w:eastAsia="標楷體" w:hAnsi="標楷體" w:hint="eastAsia"/>
      </w:rPr>
      <w:t>「</w:t>
    </w:r>
    <w:r w:rsidRPr="009430FB">
      <w:rPr>
        <w:rFonts w:ascii="標楷體" w:eastAsia="標楷體" w:hAnsi="標楷體"/>
      </w:rPr>
      <w:t>有蓮獎學金</w:t>
    </w:r>
    <w:r w:rsidRPr="009430FB">
      <w:rPr>
        <w:rFonts w:ascii="標楷體" w:eastAsia="標楷體" w:hAnsi="標楷體" w:hint="eastAsia"/>
      </w:rPr>
      <w:t>」</w:t>
    </w:r>
    <w:r w:rsidRPr="009430FB">
      <w:rPr>
        <w:rFonts w:ascii="標楷體" w:eastAsia="標楷體" w:hAnsi="標楷體"/>
      </w:rPr>
      <w:t>管理要點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E4"/>
    <w:rsid w:val="00064750"/>
    <w:rsid w:val="00104C85"/>
    <w:rsid w:val="001B7892"/>
    <w:rsid w:val="001D104D"/>
    <w:rsid w:val="002107D9"/>
    <w:rsid w:val="005B4A58"/>
    <w:rsid w:val="00680FE5"/>
    <w:rsid w:val="006B1173"/>
    <w:rsid w:val="006E73EC"/>
    <w:rsid w:val="007A3DE3"/>
    <w:rsid w:val="008168EF"/>
    <w:rsid w:val="008438E7"/>
    <w:rsid w:val="008D11D4"/>
    <w:rsid w:val="009430FB"/>
    <w:rsid w:val="00AA5ACC"/>
    <w:rsid w:val="00B22CE4"/>
    <w:rsid w:val="00B46BDD"/>
    <w:rsid w:val="00F15427"/>
    <w:rsid w:val="00FD2FCD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10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430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3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430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10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430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3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43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tkustaff</cp:lastModifiedBy>
  <cp:revision>2</cp:revision>
  <cp:lastPrinted>2020-11-24T06:41:00Z</cp:lastPrinted>
  <dcterms:created xsi:type="dcterms:W3CDTF">2020-11-24T06:41:00Z</dcterms:created>
  <dcterms:modified xsi:type="dcterms:W3CDTF">2020-11-24T06:41:00Z</dcterms:modified>
</cp:coreProperties>
</file>